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2"/>
          <w:szCs w:val="32"/>
        </w:rPr>
        <w:t xml:space="preserve">Real Recovery Podcast Inc.</w:t>
      </w:r>
    </w:p>
    <w:p>
      <w:pPr>
        <w:pBdr>
          <w:bottom w:val="single" w:color="2E75B6" w:sz="6" w:space="1"/>
        </w:pBdr>
        <w:spacing w:after="40"/>
        <w:jc w:val="center"/>
      </w:pPr>
      <w:r>
        <w:rPr>
          <w:rFonts w:ascii="Arial" w:cs="Arial" w:eastAsia="Arial" w:hAnsi="Arial"/>
          <w:b/>
          <w:bCs/>
          <w:sz w:val="22"/>
          <w:szCs w:val="22"/>
        </w:rPr>
        <w:t xml:space="preserve">Fiscal Years 2025 – 2027 Budget Summary for Funders &amp; Sponsors</w:t>
      </w:r>
    </w:p>
    <w:p>
      <w:pPr>
        <w:spacing w:after="160"/>
      </w:pPr>
    </w:p>
    <w:p>
      <w:pPr>
        <w:spacing w:after="60"/>
      </w:pPr>
      <w:r>
        <w:rPr>
          <w:b/>
          <w:bCs/>
        </w:rPr>
        <w:t xml:space="preserve">Organization Name: </w:t>
      </w:r>
      <w:r>
        <w:t xml:space="preserve">Real Recovery Podcast Inc.</w:t>
      </w:r>
    </w:p>
    <w:p>
      <w:pPr>
        <w:spacing w:after="60"/>
      </w:pPr>
      <w:r>
        <w:rPr>
          <w:b/>
          <w:bCs/>
        </w:rPr>
        <w:t xml:space="preserve">Fiscal Year: </w:t>
      </w:r>
      <w:r>
        <w:t xml:space="preserve">January 1 – December 31</w:t>
      </w:r>
    </w:p>
    <w:p>
      <w:pPr>
        <w:spacing w:after="60"/>
      </w:pPr>
      <w:r>
        <w:rPr>
          <w:b/>
          <w:bCs/>
        </w:rPr>
        <w:t xml:space="preserve">Contact Email: </w:t>
      </w:r>
      <w:r>
        <w:t xml:space="preserve">info@realrecoverypodcast.com</w:t>
      </w:r>
    </w:p>
    <w:p>
      <w:pPr>
        <w:spacing w:after="60"/>
      </w:pPr>
      <w:r>
        <w:rPr>
          <w:b/>
          <w:bCs/>
        </w:rPr>
        <w:t xml:space="preserve">Phone: </w:t>
      </w:r>
      <w:r>
        <w:t xml:space="preserve">503-810-8851</w:t>
      </w:r>
    </w:p>
    <w:p>
      <w:pPr>
        <w:pBdr>
          <w:bottom w:val="single" w:color="CCCCCC" w:sz="2" w:space="1"/>
        </w:pBdr>
        <w:spacing w:after="200"/>
      </w:pPr>
      <w:r>
        <w:rPr>
          <w:b/>
          <w:bCs/>
        </w:rPr>
        <w:t xml:space="preserve">Website: </w:t>
      </w:r>
      <w:r>
        <w:t xml:space="preserve">www.realrecoverypodcast.com</w:t>
      </w:r>
    </w:p>
    <w:p>
      <w:pPr>
        <w:spacing w:after="160"/>
      </w:pPr>
    </w:p>
    <w:p>
      <w:pPr>
        <w:pStyle w:val="Heading1"/>
      </w:pPr>
      <w:r>
        <w:rPr>
          <w:b/>
          <w:bCs/>
          <w:color w:val="1F4E79"/>
          <w:sz w:val="28"/>
          <w:szCs w:val="28"/>
        </w:rPr>
        <w:t xml:space="preserve">About Real Recovery Podcast Inc.</w:t>
      </w:r>
    </w:p>
    <w:p>
      <w:pPr>
        <w:spacing w:after="160"/>
      </w:pPr>
      <w:r>
        <w:t xml:space="preserve">The Real Recovery Podcast is a nonprofit dedicated to amplifying recovery voices and fostering public dialogue on addiction and recovery. Having successfully completed two years of operations, we are now actively securing grants, sponsorships, and donations to ensure long-term sustainability.</w:t>
      </w:r>
    </w:p>
    <w:p>
      <w:pPr>
        <w:spacing w:after="200"/>
      </w:pPr>
      <w:r>
        <w:t xml:space="preserve">In our first two years (2024–2025), the podcast was largely self-funded through in-kind labor and out-of-pocket contributions from the founding team. As reflected in our budget, we have covered all operational costs through a combination of donated labor and direct personal investment. We are committed to continuing this level of support into 2026 and 2027, stepping in to fund shortfalls whenever necessary.</w:t>
      </w:r>
    </w:p>
    <w:p>
      <w:pPr>
        <w:pStyle w:val="Heading1"/>
      </w:pPr>
      <w:r>
        <w:rPr>
          <w:b/>
          <w:bCs/>
          <w:color w:val="1F4E79"/>
          <w:sz w:val="28"/>
          <w:szCs w:val="28"/>
        </w:rPr>
        <w:t xml:space="preserve">Revenue Breakdown</w:t>
      </w:r>
    </w:p>
    <w:p>
      <w:pPr>
        <w:pStyle w:val="Heading2"/>
      </w:pPr>
      <w:r>
        <w:rPr>
          <w:b/>
          <w:bCs/>
          <w:color w:val="2E75B6"/>
          <w:sz w:val="24"/>
          <w:szCs w:val="24"/>
        </w:rPr>
        <w:t xml:space="preserve">2025 (Last Year) — Total Income: $52,341.45</w:t>
      </w:r>
    </w:p>
    <w:p>
      <w:pPr>
        <w:pStyle w:val="ListParagraph"/>
        <w:numPr>
          <w:ilvl w:val="0"/>
          <w:numId w:val="2"/>
        </w:numPr>
        <w:spacing w:after="80"/>
      </w:pPr>
      <w:r>
        <w:rPr>
          <w:b/>
          <w:bCs/>
        </w:rPr>
        <w:t xml:space="preserve">In-Kind Contributions (Payroll): $48,000 (92%)</w:t>
      </w:r>
      <w:r>
        <w:t xml:space="preserve"> – Donated labor from the founding team covering all production, hosting, and coordination.</w:t>
      </w:r>
    </w:p>
    <w:p>
      <w:pPr>
        <w:pStyle w:val="ListParagraph"/>
        <w:numPr>
          <w:ilvl w:val="0"/>
          <w:numId w:val="2"/>
        </w:numPr>
        <w:spacing w:after="80"/>
      </w:pPr>
      <w:r>
        <w:rPr>
          <w:b/>
          <w:bCs/>
        </w:rPr>
        <w:t xml:space="preserve">In-Kind Donations: $2,600 (5%)</w:t>
      </w:r>
      <w:r>
        <w:t xml:space="preserve"> – Out-of-pocket operational contributions from the founding team.</w:t>
      </w:r>
    </w:p>
    <w:p>
      <w:pPr>
        <w:pStyle w:val="ListParagraph"/>
        <w:numPr>
          <w:ilvl w:val="0"/>
          <w:numId w:val="2"/>
        </w:numPr>
        <w:spacing w:after="200"/>
      </w:pPr>
      <w:r>
        <w:rPr>
          <w:b/>
          <w:bCs/>
        </w:rPr>
        <w:t xml:space="preserve">Contributions &amp; Donations: $1,741.45 (3%)</w:t>
      </w:r>
      <w:r>
        <w:t xml:space="preserve"> – Listener and community donor support.</w:t>
      </w:r>
    </w:p>
    <w:p>
      <w:pPr>
        <w:pStyle w:val="Heading2"/>
      </w:pPr>
      <w:r>
        <w:rPr>
          <w:b/>
          <w:bCs/>
          <w:color w:val="2E75B6"/>
          <w:sz w:val="24"/>
          <w:szCs w:val="24"/>
        </w:rPr>
        <w:t xml:space="preserve">2026 (Current Year) — Total Income: $61,300</w:t>
      </w:r>
    </w:p>
    <w:p>
      <w:pPr>
        <w:pStyle w:val="ListParagraph"/>
        <w:numPr>
          <w:ilvl w:val="0"/>
          <w:numId w:val="2"/>
        </w:numPr>
        <w:spacing w:after="80"/>
      </w:pPr>
      <w:r>
        <w:rPr>
          <w:b/>
          <w:bCs/>
        </w:rPr>
        <w:t xml:space="preserve">In-Kind Contributions (Payroll): $37,000 (60%)</w:t>
      </w:r>
      <w:r>
        <w:t xml:space="preserve"> – Continued donated labor from the founding team as the organization begins transitioning to paid contractors.</w:t>
      </w:r>
    </w:p>
    <w:p>
      <w:pPr>
        <w:pStyle w:val="ListParagraph"/>
        <w:numPr>
          <w:ilvl w:val="0"/>
          <w:numId w:val="2"/>
        </w:numPr>
        <w:spacing w:after="80"/>
      </w:pPr>
      <w:r>
        <w:rPr>
          <w:b/>
          <w:bCs/>
        </w:rPr>
        <w:t xml:space="preserve">Other Sponsorships &amp; Fundraising: $8,000 (13%)</w:t>
      </w:r>
      <w:r>
        <w:t xml:space="preserve"> – Engaging organizations for episode sponsorships and industry event sponsorships.</w:t>
      </w:r>
    </w:p>
    <w:p>
      <w:pPr>
        <w:pStyle w:val="ListParagraph"/>
        <w:numPr>
          <w:ilvl w:val="0"/>
          <w:numId w:val="2"/>
        </w:numPr>
        <w:spacing w:after="80"/>
      </w:pPr>
      <w:r>
        <w:rPr>
          <w:b/>
          <w:bCs/>
        </w:rPr>
        <w:t xml:space="preserve">Foundation &amp; Corporate Grants: $5,000 (8%)</w:t>
      </w:r>
      <w:r>
        <w:t xml:space="preserve"> – First external grant funding, including the Oregon Humanities Public Program Grant.</w:t>
      </w:r>
    </w:p>
    <w:p>
      <w:pPr>
        <w:pStyle w:val="ListParagraph"/>
        <w:numPr>
          <w:ilvl w:val="0"/>
          <w:numId w:val="2"/>
        </w:numPr>
        <w:spacing w:after="80"/>
      </w:pPr>
      <w:r>
        <w:rPr>
          <w:b/>
          <w:bCs/>
        </w:rPr>
        <w:t xml:space="preserve">Projected Grants: $5,000 (8%)</w:t>
      </w:r>
      <w:r>
        <w:t xml:space="preserve"> – Additional grant applications actively in progress.</w:t>
      </w:r>
    </w:p>
    <w:p>
      <w:pPr>
        <w:pStyle w:val="ListParagraph"/>
        <w:numPr>
          <w:ilvl w:val="0"/>
          <w:numId w:val="2"/>
        </w:numPr>
        <w:spacing w:after="80"/>
      </w:pPr>
      <w:r>
        <w:rPr>
          <w:b/>
          <w:bCs/>
        </w:rPr>
        <w:t xml:space="preserve">Contributions &amp; Donations: $2,800 (5%)</w:t>
      </w:r>
      <w:r>
        <w:t xml:space="preserve"> – Growing listener and community donor base.</w:t>
      </w:r>
    </w:p>
    <w:p>
      <w:pPr>
        <w:pStyle w:val="ListParagraph"/>
        <w:numPr>
          <w:ilvl w:val="0"/>
          <w:numId w:val="2"/>
        </w:numPr>
        <w:spacing w:after="80"/>
      </w:pPr>
      <w:r>
        <w:rPr>
          <w:b/>
          <w:bCs/>
        </w:rPr>
        <w:t xml:space="preserve">In-Kind Donations: $3,000 (5%)</w:t>
      </w:r>
      <w:r>
        <w:t xml:space="preserve"> – Out-of-pocket operational contributions from the founding team.</w:t>
      </w:r>
    </w:p>
    <w:p>
      <w:pPr>
        <w:pStyle w:val="ListParagraph"/>
        <w:numPr>
          <w:ilvl w:val="0"/>
          <w:numId w:val="2"/>
        </w:numPr>
        <w:spacing w:after="200"/>
      </w:pPr>
      <w:r>
        <w:rPr>
          <w:b/>
          <w:bCs/>
        </w:rPr>
        <w:t xml:space="preserve">Product Sales: $500 (1%)</w:t>
      </w:r>
      <w:r>
        <w:t xml:space="preserve"> – Branded merchandise.</w:t>
      </w:r>
    </w:p>
    <w:p>
      <w:pPr>
        <w:pStyle w:val="Heading2"/>
      </w:pPr>
      <w:r>
        <w:rPr>
          <w:b/>
          <w:bCs/>
          <w:color w:val="2E75B6"/>
          <w:sz w:val="24"/>
          <w:szCs w:val="24"/>
        </w:rPr>
        <w:t xml:space="preserve">2027 (Following Year) — Total Income: $66,500</w:t>
      </w:r>
    </w:p>
    <w:p>
      <w:pPr>
        <w:pStyle w:val="ListParagraph"/>
        <w:numPr>
          <w:ilvl w:val="0"/>
          <w:numId w:val="2"/>
        </w:numPr>
        <w:spacing w:after="80"/>
      </w:pPr>
      <w:r>
        <w:rPr>
          <w:b/>
          <w:bCs/>
        </w:rPr>
        <w:t xml:space="preserve">In-Kind Contributions (Payroll): $25,000 (38%)</w:t>
      </w:r>
      <w:r>
        <w:t xml:space="preserve"> – Continued reduction in in-kind labor as paid contractor work increases.</w:t>
      </w:r>
    </w:p>
    <w:p>
      <w:pPr>
        <w:pStyle w:val="ListParagraph"/>
        <w:numPr>
          <w:ilvl w:val="0"/>
          <w:numId w:val="2"/>
        </w:numPr>
        <w:spacing w:after="80"/>
      </w:pPr>
      <w:r>
        <w:rPr>
          <w:b/>
          <w:bCs/>
        </w:rPr>
        <w:t xml:space="preserve">Other Sponsorships &amp; Fundraising: $13,000 (20%)</w:t>
      </w:r>
      <w:r>
        <w:t xml:space="preserve"> – Expanded sponsor base with increased community outreach.</w:t>
      </w:r>
    </w:p>
    <w:p>
      <w:pPr>
        <w:pStyle w:val="ListParagraph"/>
        <w:numPr>
          <w:ilvl w:val="0"/>
          <w:numId w:val="2"/>
        </w:numPr>
        <w:spacing w:after="80"/>
      </w:pPr>
      <w:r>
        <w:rPr>
          <w:b/>
          <w:bCs/>
        </w:rPr>
        <w:t xml:space="preserve">Projected Grants: $15,000 (23%)</w:t>
      </w:r>
      <w:r>
        <w:t xml:space="preserve"> – Maturing grant relationships and expanded applications.</w:t>
      </w:r>
    </w:p>
    <w:p>
      <w:pPr>
        <w:pStyle w:val="ListParagraph"/>
        <w:numPr>
          <w:ilvl w:val="0"/>
          <w:numId w:val="2"/>
        </w:numPr>
        <w:spacing w:after="80"/>
      </w:pPr>
      <w:r>
        <w:rPr>
          <w:b/>
          <w:bCs/>
        </w:rPr>
        <w:t xml:space="preserve">Foundation &amp; Corporate Grants: $5,000 (8%)</w:t>
      </w:r>
      <w:r>
        <w:t xml:space="preserve"> – Continued foundation support.</w:t>
      </w:r>
    </w:p>
    <w:p>
      <w:pPr>
        <w:pStyle w:val="ListParagraph"/>
        <w:numPr>
          <w:ilvl w:val="0"/>
          <w:numId w:val="2"/>
        </w:numPr>
        <w:spacing w:after="80"/>
      </w:pPr>
      <w:r>
        <w:rPr>
          <w:b/>
          <w:bCs/>
        </w:rPr>
        <w:t xml:space="preserve">Contributions &amp; Donations: $4,000 (6%)</w:t>
      </w:r>
      <w:r>
        <w:t xml:space="preserve"> – Anticipated increase in donor engagement as audience grows.</w:t>
      </w:r>
    </w:p>
    <w:p>
      <w:pPr>
        <w:pStyle w:val="ListParagraph"/>
        <w:numPr>
          <w:ilvl w:val="0"/>
          <w:numId w:val="2"/>
        </w:numPr>
        <w:spacing w:after="80"/>
      </w:pPr>
      <w:r>
        <w:rPr>
          <w:b/>
          <w:bCs/>
        </w:rPr>
        <w:t xml:space="preserve">Product Sales: $3,500 (5%)</w:t>
      </w:r>
      <w:r>
        <w:t xml:space="preserve"> – Expanded merchandise offerings.</w:t>
      </w:r>
    </w:p>
    <w:p>
      <w:pPr>
        <w:pStyle w:val="ListParagraph"/>
        <w:numPr>
          <w:ilvl w:val="0"/>
          <w:numId w:val="2"/>
        </w:numPr>
        <w:spacing w:after="200"/>
      </w:pPr>
      <w:r>
        <w:rPr>
          <w:b/>
          <w:bCs/>
        </w:rPr>
        <w:t xml:space="preserve">In-Kind Donations: $1,000 (2%)</w:t>
      </w:r>
      <w:r>
        <w:t xml:space="preserve"> – Reduced as organizational revenue diversifies.</w:t>
      </w:r>
    </w:p>
    <w:p>
      <w:pPr>
        <w:pStyle w:val="Heading1"/>
      </w:pPr>
      <w:r>
        <w:rPr>
          <w:b/>
          <w:bCs/>
          <w:color w:val="1F4E79"/>
          <w:sz w:val="28"/>
          <w:szCs w:val="28"/>
        </w:rPr>
        <w:t xml:space="preserve">Expense Breakdown</w:t>
      </w:r>
    </w:p>
    <w:p>
      <w:pPr>
        <w:pStyle w:val="Heading2"/>
      </w:pPr>
      <w:r>
        <w:rPr>
          <w:b/>
          <w:bCs/>
          <w:color w:val="2E75B6"/>
          <w:sz w:val="24"/>
          <w:szCs w:val="24"/>
        </w:rPr>
        <w:t xml:space="preserve">2025 (Last Year) — Total Expenses: $51,575.32</w:t>
      </w:r>
    </w:p>
    <w:p>
      <w:pPr>
        <w:pStyle w:val="ListParagraph"/>
        <w:numPr>
          <w:ilvl w:val="0"/>
          <w:numId w:val="2"/>
        </w:numPr>
        <w:spacing w:after="40"/>
      </w:pPr>
      <w:r>
        <w:rPr>
          <w:b/>
          <w:bCs/>
        </w:rPr>
        <w:t xml:space="preserve">Personnel (Payroll &amp; In-Kind Labor): $48,000 (92%)</w:t>
      </w:r>
    </w:p>
    <w:p>
      <w:pPr>
        <w:pStyle w:val="ListParagraph"/>
        <w:numPr>
          <w:ilvl w:val="0"/>
          <w:numId w:val="3"/>
        </w:numPr>
        <w:spacing w:after="80"/>
      </w:pPr>
      <w:r>
        <w:t xml:space="preserve">Entirely in-kind donated labor from the founding team. No paid contractors in year one.</w:t>
      </w:r>
    </w:p>
    <w:p>
      <w:pPr>
        <w:pStyle w:val="ListParagraph"/>
        <w:numPr>
          <w:ilvl w:val="0"/>
          <w:numId w:val="2"/>
        </w:numPr>
        <w:spacing w:after="40"/>
      </w:pPr>
      <w:r>
        <w:rPr>
          <w:b/>
          <w:bCs/>
        </w:rPr>
        <w:t xml:space="preserve">Program Supplies: $1,075 (2%)</w:t>
      </w:r>
    </w:p>
    <w:p>
      <w:pPr>
        <w:pStyle w:val="ListParagraph"/>
        <w:numPr>
          <w:ilvl w:val="0"/>
          <w:numId w:val="3"/>
        </w:numPr>
        <w:spacing w:after="80"/>
      </w:pPr>
      <w:r>
        <w:t xml:space="preserve">Production materials and recording supplies.</w:t>
      </w:r>
    </w:p>
    <w:p>
      <w:pPr>
        <w:pStyle w:val="ListParagraph"/>
        <w:numPr>
          <w:ilvl w:val="0"/>
          <w:numId w:val="2"/>
        </w:numPr>
        <w:spacing w:after="40"/>
      </w:pPr>
      <w:r>
        <w:rPr>
          <w:b/>
          <w:bCs/>
        </w:rPr>
        <w:t xml:space="preserve">Office Supplies: $1,107.84 (2%)</w:t>
      </w:r>
    </w:p>
    <w:p>
      <w:pPr>
        <w:pStyle w:val="ListParagraph"/>
        <w:numPr>
          <w:ilvl w:val="0"/>
          <w:numId w:val="3"/>
        </w:numPr>
        <w:spacing w:after="80"/>
      </w:pPr>
      <w:r>
        <w:t xml:space="preserve">Day-to-day operational needs.</w:t>
      </w:r>
    </w:p>
    <w:p>
      <w:pPr>
        <w:pStyle w:val="ListParagraph"/>
        <w:numPr>
          <w:ilvl w:val="0"/>
          <w:numId w:val="2"/>
        </w:numPr>
        <w:spacing w:after="40"/>
      </w:pPr>
      <w:r>
        <w:rPr>
          <w:b/>
          <w:bCs/>
        </w:rPr>
        <w:t xml:space="preserve">Administrative Costs: $1,004.64 (2%)</w:t>
      </w:r>
    </w:p>
    <w:p>
      <w:pPr>
        <w:pStyle w:val="ListParagraph"/>
        <w:numPr>
          <w:ilvl w:val="0"/>
          <w:numId w:val="3"/>
        </w:numPr>
        <w:spacing w:after="80"/>
      </w:pPr>
      <w:r>
        <w:t xml:space="preserve">Software subscriptions (Descript, ChatGPT, DLVR.IT), hosting fees, and production tools.</w:t>
      </w:r>
    </w:p>
    <w:p>
      <w:pPr>
        <w:pStyle w:val="ListParagraph"/>
        <w:numPr>
          <w:ilvl w:val="0"/>
          <w:numId w:val="2"/>
        </w:numPr>
        <w:spacing w:after="200"/>
      </w:pPr>
      <w:r>
        <w:rPr>
          <w:b/>
          <w:bCs/>
        </w:rPr>
        <w:t xml:space="preserve">Internet/Website: $387.84 (1%)</w:t>
      </w:r>
      <w:r>
        <w:t xml:space="preserve"> – Hosting, content distribution, and digital infrastructure.</w:t>
      </w:r>
    </w:p>
    <w:p>
      <w:pPr>
        <w:pStyle w:val="Heading2"/>
      </w:pPr>
      <w:r>
        <w:rPr>
          <w:b/>
          <w:bCs/>
          <w:color w:val="2E75B6"/>
          <w:sz w:val="24"/>
          <w:szCs w:val="24"/>
        </w:rPr>
        <w:t xml:space="preserve">2026 (Current Year) — Total Expenses: $60,208.68</w:t>
      </w:r>
    </w:p>
    <w:p>
      <w:pPr>
        <w:pStyle w:val="ListParagraph"/>
        <w:numPr>
          <w:ilvl w:val="0"/>
          <w:numId w:val="2"/>
        </w:numPr>
        <w:spacing w:after="40"/>
      </w:pPr>
      <w:r>
        <w:rPr>
          <w:b/>
          <w:bCs/>
        </w:rPr>
        <w:t xml:space="preserve">Personnel (Payroll &amp; In-Kind Labor): $52,000 (85%)</w:t>
      </w:r>
    </w:p>
    <w:p>
      <w:pPr>
        <w:pStyle w:val="ListParagraph"/>
        <w:numPr>
          <w:ilvl w:val="0"/>
          <w:numId w:val="3"/>
        </w:numPr>
        <w:spacing w:after="80"/>
      </w:pPr>
      <w:r>
        <w:t xml:space="preserve">Paid contractor payroll: $15,000 | In-kind donated labor: $37,000. First year introducing paid contractor work alongside continued in-kind contributions.</w:t>
      </w:r>
    </w:p>
    <w:p>
      <w:pPr>
        <w:pStyle w:val="ListParagraph"/>
        <w:numPr>
          <w:ilvl w:val="0"/>
          <w:numId w:val="2"/>
        </w:numPr>
        <w:spacing w:after="40"/>
      </w:pPr>
      <w:r>
        <w:rPr>
          <w:b/>
          <w:bCs/>
        </w:rPr>
        <w:t xml:space="preserve">Marketing &amp; Promotions: $3,500 (6%)</w:t>
      </w:r>
    </w:p>
    <w:p>
      <w:pPr>
        <w:pStyle w:val="ListParagraph"/>
        <w:numPr>
          <w:ilvl w:val="0"/>
          <w:numId w:val="3"/>
        </w:numPr>
        <w:spacing w:after="80"/>
      </w:pPr>
      <w:r>
        <w:t xml:space="preserve">Audience growth initiatives, sponsorship outreach, and community engagement campaigns.</w:t>
      </w:r>
    </w:p>
    <w:p>
      <w:pPr>
        <w:pStyle w:val="ListParagraph"/>
        <w:numPr>
          <w:ilvl w:val="0"/>
          <w:numId w:val="2"/>
        </w:numPr>
        <w:spacing w:after="40"/>
      </w:pPr>
      <w:r>
        <w:rPr>
          <w:b/>
          <w:bCs/>
        </w:rPr>
        <w:t xml:space="preserve">Program Supplies: $1,500 (2%)</w:t>
      </w:r>
    </w:p>
    <w:p>
      <w:pPr>
        <w:pStyle w:val="ListParagraph"/>
        <w:numPr>
          <w:ilvl w:val="0"/>
          <w:numId w:val="3"/>
        </w:numPr>
        <w:spacing w:after="80"/>
      </w:pPr>
      <w:r>
        <w:t xml:space="preserve">Production equipment and content creation tools supporting episode output and event coverage.</w:t>
      </w:r>
    </w:p>
    <w:p>
      <w:pPr>
        <w:pStyle w:val="ListParagraph"/>
        <w:numPr>
          <w:ilvl w:val="0"/>
          <w:numId w:val="2"/>
        </w:numPr>
        <w:spacing w:after="40"/>
      </w:pPr>
      <w:r>
        <w:rPr>
          <w:b/>
          <w:bCs/>
        </w:rPr>
        <w:t xml:space="preserve">Office Supplies: $1,200.16 (2%)</w:t>
      </w:r>
    </w:p>
    <w:p>
      <w:pPr>
        <w:pStyle w:val="ListParagraph"/>
        <w:numPr>
          <w:ilvl w:val="0"/>
          <w:numId w:val="3"/>
        </w:numPr>
        <w:spacing w:after="80"/>
      </w:pPr>
      <w:r>
        <w:t xml:space="preserve">Day-to-day operational needs.</w:t>
      </w:r>
    </w:p>
    <w:p>
      <w:pPr>
        <w:pStyle w:val="ListParagraph"/>
        <w:numPr>
          <w:ilvl w:val="0"/>
          <w:numId w:val="2"/>
        </w:numPr>
        <w:spacing w:after="40"/>
      </w:pPr>
      <w:r>
        <w:rPr>
          <w:b/>
          <w:bCs/>
        </w:rPr>
        <w:t xml:space="preserve">Administrative Costs: $1,088.36 (2%)</w:t>
      </w:r>
    </w:p>
    <w:p>
      <w:pPr>
        <w:pStyle w:val="ListParagraph"/>
        <w:numPr>
          <w:ilvl w:val="0"/>
          <w:numId w:val="3"/>
        </w:numPr>
        <w:spacing w:after="80"/>
      </w:pPr>
      <w:r>
        <w:t xml:space="preserve">Software subscriptions, hosting fees, and production tools essential to podcast operations.</w:t>
      </w:r>
    </w:p>
    <w:p>
      <w:pPr>
        <w:pStyle w:val="ListParagraph"/>
        <w:numPr>
          <w:ilvl w:val="0"/>
          <w:numId w:val="2"/>
        </w:numPr>
        <w:spacing w:after="40"/>
      </w:pPr>
      <w:r>
        <w:rPr>
          <w:b/>
          <w:bCs/>
        </w:rPr>
        <w:t xml:space="preserve">Internet/Website: $420.16 (1%)</w:t>
      </w:r>
    </w:p>
    <w:p>
      <w:pPr>
        <w:pStyle w:val="ListParagraph"/>
        <w:numPr>
          <w:ilvl w:val="0"/>
          <w:numId w:val="3"/>
        </w:numPr>
        <w:spacing w:after="80"/>
      </w:pPr>
      <w:r>
        <w:t xml:space="preserve">Ongoing hosting, content distribution, and digital infrastructure.</w:t>
      </w:r>
    </w:p>
    <w:p>
      <w:pPr>
        <w:pStyle w:val="ListParagraph"/>
        <w:numPr>
          <w:ilvl w:val="0"/>
          <w:numId w:val="2"/>
        </w:numPr>
        <w:spacing w:after="200"/>
      </w:pPr>
      <w:r>
        <w:rPr>
          <w:b/>
          <w:bCs/>
        </w:rPr>
        <w:t xml:space="preserve">Miscellaneous: $500 (1%)</w:t>
      </w:r>
      <w:r>
        <w:t xml:space="preserve"> – Contingency reserve.</w:t>
      </w:r>
    </w:p>
    <w:p>
      <w:pPr>
        <w:pStyle w:val="Heading2"/>
      </w:pPr>
      <w:r>
        <w:rPr>
          <w:b/>
          <w:bCs/>
          <w:color w:val="2E75B6"/>
          <w:sz w:val="24"/>
          <w:szCs w:val="24"/>
        </w:rPr>
        <w:t xml:space="preserve">2027 (Following Year) — Total Expenses: $64,829.02</w:t>
      </w:r>
    </w:p>
    <w:p>
      <w:pPr>
        <w:pStyle w:val="ListParagraph"/>
        <w:numPr>
          <w:ilvl w:val="0"/>
          <w:numId w:val="2"/>
        </w:numPr>
        <w:spacing w:after="40"/>
      </w:pPr>
      <w:r>
        <w:rPr>
          <w:b/>
          <w:bCs/>
        </w:rPr>
        <w:t xml:space="preserve">Personnel (Payroll &amp; In-Kind Labor): $54,000 (81%)</w:t>
      </w:r>
    </w:p>
    <w:p>
      <w:pPr>
        <w:pStyle w:val="ListParagraph"/>
        <w:numPr>
          <w:ilvl w:val="0"/>
          <w:numId w:val="3"/>
        </w:numPr>
        <w:spacing w:after="80"/>
      </w:pPr>
      <w:r>
        <w:t xml:space="preserve">Paid contractor payroll: $29,000 | In-kind donated labor: $25,000. Continued transition toward sustainable paid operations.</w:t>
      </w:r>
    </w:p>
    <w:p>
      <w:pPr>
        <w:pStyle w:val="ListParagraph"/>
        <w:numPr>
          <w:ilvl w:val="0"/>
          <w:numId w:val="2"/>
        </w:numPr>
        <w:spacing w:after="40"/>
      </w:pPr>
      <w:r>
        <w:rPr>
          <w:b/>
          <w:bCs/>
        </w:rPr>
        <w:t xml:space="preserve">Program Supplies: $3,000 (5%)</w:t>
      </w:r>
    </w:p>
    <w:p>
      <w:pPr>
        <w:pStyle w:val="ListParagraph"/>
        <w:numPr>
          <w:ilvl w:val="0"/>
          <w:numId w:val="3"/>
        </w:numPr>
        <w:spacing w:after="80"/>
      </w:pPr>
      <w:r>
        <w:t xml:space="preserve">Expanded production resources supporting increased episode volume and event coverage.</w:t>
      </w:r>
    </w:p>
    <w:p>
      <w:pPr>
        <w:pStyle w:val="ListParagraph"/>
        <w:numPr>
          <w:ilvl w:val="0"/>
          <w:numId w:val="2"/>
        </w:numPr>
        <w:spacing w:after="40"/>
      </w:pPr>
      <w:r>
        <w:rPr>
          <w:b/>
          <w:bCs/>
        </w:rPr>
        <w:t xml:space="preserve">Marketing &amp; Promotions: $4,000 (6%)</w:t>
      </w:r>
    </w:p>
    <w:p>
      <w:pPr>
        <w:pStyle w:val="ListParagraph"/>
        <w:numPr>
          <w:ilvl w:val="0"/>
          <w:numId w:val="3"/>
        </w:numPr>
        <w:spacing w:after="80"/>
      </w:pPr>
      <w:r>
        <w:t xml:space="preserve">Increased investment in audience growth, sponsorship outreach, and community engagement.</w:t>
      </w:r>
    </w:p>
    <w:p>
      <w:pPr>
        <w:pStyle w:val="ListParagraph"/>
        <w:numPr>
          <w:ilvl w:val="0"/>
          <w:numId w:val="2"/>
        </w:numPr>
        <w:spacing w:after="40"/>
      </w:pPr>
      <w:r>
        <w:rPr>
          <w:b/>
          <w:bCs/>
        </w:rPr>
        <w:t xml:space="preserve">Office Supplies: $1,246.32 (2%)</w:t>
      </w:r>
    </w:p>
    <w:p>
      <w:pPr>
        <w:pStyle w:val="ListParagraph"/>
        <w:numPr>
          <w:ilvl w:val="0"/>
          <w:numId w:val="3"/>
        </w:numPr>
        <w:spacing w:after="80"/>
      </w:pPr>
      <w:r>
        <w:t xml:space="preserve">Modest increase for expanded operational needs.</w:t>
      </w:r>
    </w:p>
    <w:p>
      <w:pPr>
        <w:pStyle w:val="ListParagraph"/>
        <w:numPr>
          <w:ilvl w:val="0"/>
          <w:numId w:val="2"/>
        </w:numPr>
        <w:spacing w:after="40"/>
      </w:pPr>
      <w:r>
        <w:rPr>
          <w:b/>
          <w:bCs/>
        </w:rPr>
        <w:t xml:space="preserve">Administrative Costs: $1,130.22 (2%)</w:t>
      </w:r>
    </w:p>
    <w:p>
      <w:pPr>
        <w:pStyle w:val="ListParagraph"/>
        <w:numPr>
          <w:ilvl w:val="0"/>
          <w:numId w:val="3"/>
        </w:numPr>
        <w:spacing w:after="80"/>
      </w:pPr>
      <w:r>
        <w:t xml:space="preserve">Software subscriptions, hosting fees, and production tools with modest annual increases.</w:t>
      </w:r>
    </w:p>
    <w:p>
      <w:pPr>
        <w:pStyle w:val="ListParagraph"/>
        <w:numPr>
          <w:ilvl w:val="0"/>
          <w:numId w:val="2"/>
        </w:numPr>
        <w:spacing w:after="40"/>
      </w:pPr>
      <w:r>
        <w:rPr>
          <w:b/>
          <w:bCs/>
        </w:rPr>
        <w:t xml:space="preserve">Internet/Website: $452.48 (1%)</w:t>
      </w:r>
    </w:p>
    <w:p>
      <w:pPr>
        <w:pStyle w:val="ListParagraph"/>
        <w:numPr>
          <w:ilvl w:val="0"/>
          <w:numId w:val="3"/>
        </w:numPr>
        <w:spacing w:after="80"/>
      </w:pPr>
      <w:r>
        <w:t xml:space="preserve">Continued hosting, distribution, and digital infrastructure.</w:t>
      </w:r>
    </w:p>
    <w:p>
      <w:pPr>
        <w:pStyle w:val="ListParagraph"/>
        <w:numPr>
          <w:ilvl w:val="0"/>
          <w:numId w:val="2"/>
        </w:numPr>
        <w:spacing w:after="200"/>
      </w:pPr>
      <w:r>
        <w:rPr>
          <w:b/>
          <w:bCs/>
        </w:rPr>
        <w:t xml:space="preserve">Miscellaneous: $1,000 (2%)</w:t>
      </w:r>
      <w:r>
        <w:t xml:space="preserve"> – Expanded contingency reserve.</w:t>
      </w:r>
    </w:p>
    <w:p>
      <w:pPr>
        <w:pBdr>
          <w:top w:val="single" w:color="CCCCCC" w:sz="2" w:space="1"/>
        </w:pBdr>
        <w:spacing w:after="60"/>
      </w:pPr>
    </w:p>
    <w:p>
      <w:pPr>
        <w:pStyle w:val="Heading1"/>
      </w:pPr>
      <w:r>
        <w:rPr>
          <w:b/>
          <w:bCs/>
          <w:color w:val="1F4E79"/>
          <w:sz w:val="28"/>
          <w:szCs w:val="28"/>
        </w:rPr>
        <w:t xml:space="preserve">Financial Sustainability &amp; Grant Readiness</w:t>
      </w:r>
    </w:p>
    <w:p>
      <w:pPr>
        <w:spacing w:after="160"/>
      </w:pPr>
      <w:r>
        <w:t xml:space="preserve">This budget reflects our commitment to responsible financial management and long-term sustainability, ensuring our mission is supported through grants, sponsorships, and continued personal investment. With a modest projected surplus ($1,091.32 in 2026 growing to $1,670.98 in 2027) and growing cash reserves ($1,857.45 by end of 2026, $3,528.43 by end of 2027), we are positioning the podcast for durable growth and impact.</w:t>
      </w:r>
    </w:p>
    <w:p>
      <w:pPr>
        <w:pStyle w:val="Heading2"/>
      </w:pPr>
      <w:r>
        <w:rPr>
          <w:b/>
          <w:bCs/>
          <w:color w:val="2E75B6"/>
          <w:sz w:val="24"/>
          <w:szCs w:val="24"/>
        </w:rPr>
        <w:t xml:space="preserve">Why This Budget is Competitive for Grants &amp; Sponsorships</w:t>
      </w:r>
    </w:p>
    <w:p>
      <w:pPr>
        <w:pStyle w:val="ListParagraph"/>
        <w:numPr>
          <w:ilvl w:val="0"/>
          <w:numId w:val="4"/>
        </w:numPr>
        <w:spacing w:after="80"/>
      </w:pPr>
      <w:r>
        <w:rPr>
          <w:b/>
          <w:bCs/>
        </w:rPr>
        <w:t xml:space="preserve">Demonstrates Personal Investment &amp; Commitment</w:t>
      </w:r>
      <w:r>
        <w:t xml:space="preserve"> – Founders self-funded the first year entirely and continue to cover shortfalls through in-kind labor and out-of-pocket contributions.</w:t>
      </w:r>
    </w:p>
    <w:p>
      <w:pPr>
        <w:pStyle w:val="ListParagraph"/>
        <w:numPr>
          <w:ilvl w:val="0"/>
          <w:numId w:val="4"/>
        </w:numPr>
        <w:spacing w:after="80"/>
      </w:pPr>
      <w:r>
        <w:rPr>
          <w:b/>
          <w:bCs/>
        </w:rPr>
        <w:t xml:space="preserve">Gradual &amp; Realistic Growth</w:t>
      </w:r>
      <w:r>
        <w:t xml:space="preserve"> – Revenue and expenses scale at industry-standard rates with no speculative jumps.</w:t>
      </w:r>
    </w:p>
    <w:p>
      <w:pPr>
        <w:pStyle w:val="ListParagraph"/>
        <w:numPr>
          <w:ilvl w:val="0"/>
          <w:numId w:val="4"/>
        </w:numPr>
        <w:spacing w:after="80"/>
      </w:pPr>
      <w:r>
        <w:rPr>
          <w:b/>
          <w:bCs/>
        </w:rPr>
        <w:t xml:space="preserve">Strong In-Kind Contributions</w:t>
      </w:r>
      <w:r>
        <w:t xml:space="preserve"> – Volunteer labor and direct out-of-pocket support reduce reliance on external funding while demonstrating team commitment.</w:t>
      </w:r>
    </w:p>
    <w:p>
      <w:pPr>
        <w:pStyle w:val="ListParagraph"/>
        <w:numPr>
          <w:ilvl w:val="0"/>
          <w:numId w:val="4"/>
        </w:numPr>
        <w:spacing w:after="80"/>
      </w:pPr>
      <w:r>
        <w:rPr>
          <w:b/>
          <w:bCs/>
        </w:rPr>
        <w:t xml:space="preserve">Planned Transition to Paid Operations</w:t>
      </w:r>
      <w:r>
        <w:t xml:space="preserve"> – Clear, staged progression from in-kind labor to paid contractor work demonstrates organizational maturity and sustainability planning.</w:t>
      </w:r>
    </w:p>
    <w:p>
      <w:pPr>
        <w:pStyle w:val="ListParagraph"/>
        <w:numPr>
          <w:ilvl w:val="0"/>
          <w:numId w:val="4"/>
        </w:numPr>
        <w:spacing w:after="80"/>
      </w:pPr>
      <w:r>
        <w:rPr>
          <w:b/>
          <w:bCs/>
        </w:rPr>
        <w:t xml:space="preserve">Marketing &amp; Outreach Plan</w:t>
      </w:r>
      <w:r>
        <w:t xml:space="preserve"> – Expanding visibility, sponsorship opportunities, and audience reach with documented growth strategy.</w:t>
      </w:r>
    </w:p>
    <w:p>
      <w:pPr>
        <w:pStyle w:val="ListParagraph"/>
        <w:numPr>
          <w:ilvl w:val="0"/>
          <w:numId w:val="4"/>
        </w:numPr>
        <w:spacing w:after="200"/>
      </w:pPr>
      <w:r>
        <w:rPr>
          <w:b/>
          <w:bCs/>
        </w:rPr>
        <w:t xml:space="preserve">Financial Sustainability Plan</w:t>
      </w:r>
      <w:r>
        <w:t xml:space="preserve"> – Responsible surplus and growing cash reserves ensure long-term viability.</w:t>
      </w:r>
    </w:p>
    <w:p>
      <w:pPr>
        <w:spacing w:after="160"/>
      </w:pPr>
      <w:r>
        <w:t xml:space="preserve">We appreciate the opportunity to apply for this funding and look forward to partnering with Oregon Humanities and other organizations to continue amplifying recovery stories and fostering meaningful community engagement.</w:t>
      </w:r>
    </w:p>
    <w:p>
      <w:pPr>
        <w:pBdr>
          <w:top w:val="single" w:color="CCCCCC" w:sz="2" w:space="1"/>
        </w:pBdr>
        <w:spacing w:after="80"/>
      </w:pPr>
    </w:p>
    <w:p>
      <w:pPr>
        <w:pStyle w:val="Heading2"/>
      </w:pPr>
      <w:r>
        <w:rPr>
          <w:b/>
          <w:bCs/>
          <w:color w:val="2E75B6"/>
          <w:sz w:val="24"/>
          <w:szCs w:val="24"/>
        </w:rPr>
        <w:t xml:space="preserve">Contact Information</w:t>
      </w:r>
    </w:p>
    <w:p>
      <w:pPr>
        <w:spacing w:after="60"/>
      </w:pPr>
      <w:r>
        <w:rPr>
          <w:b/>
          <w:bCs/>
        </w:rPr>
        <w:t xml:space="preserve">Email: </w:t>
      </w:r>
      <w:r>
        <w:t xml:space="preserve">info@realrecoverypodcast.com</w:t>
      </w:r>
    </w:p>
    <w:p>
      <w:pPr>
        <w:spacing w:after="60"/>
      </w:pPr>
      <w:r>
        <w:rPr>
          <w:b/>
          <w:bCs/>
        </w:rPr>
        <w:t xml:space="preserve">Phone: </w:t>
      </w:r>
      <w:r>
        <w:t xml:space="preserve">503-810-8851</w:t>
      </w:r>
    </w:p>
    <w:p>
      <w:pPr>
        <w:spacing w:after="60"/>
      </w:pPr>
      <w:r>
        <w:rPr>
          <w:b/>
          <w:bCs/>
        </w:rPr>
        <w:t xml:space="preserve">Website: </w:t>
      </w:r>
      <w:r>
        <w:t xml:space="preserve">www.realrecoverypodcast.com</w:t>
      </w:r>
    </w:p>
    <w:p>
      <w:pPr>
        <w:spacing w:after="60"/>
      </w:pPr>
      <w:r>
        <w:rPr>
          <w:i/>
          <w:iCs/>
          <w:color w:val="666666"/>
          <w:sz w:val="18"/>
          <w:szCs w:val="18"/>
        </w:rPr>
        <w:t xml:space="preserve">Real Recovery Podcast Inc. is a registered 501(c)(3) non-profit organization. EIN: 99-1347297</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o"/>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1F4E79"/>
      <w:sz w:val="28"/>
      <w:szCs w:val="28"/>
    </w:rPr>
  </w:style>
  <w:style w:type="paragraph" w:styleId="Heading2">
    <w:name w:val="Heading 2"/>
    <w:basedOn w:val="Normal"/>
    <w:next w:val="Normal"/>
    <w:qFormat/>
    <w:pPr>
      <w:spacing w:before="200" w:after="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ustomXml" Target="../customXml/item3.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381399FF9E04AB1885A7D6E2A15B5" ma:contentTypeVersion="11" ma:contentTypeDescription="Create a new document." ma:contentTypeScope="" ma:versionID="a4bccd477827e3d6a5a02523d91eefcb">
  <xsd:schema xmlns:xsd="http://www.w3.org/2001/XMLSchema" xmlns:xs="http://www.w3.org/2001/XMLSchema" xmlns:p="http://schemas.microsoft.com/office/2006/metadata/properties" xmlns:ns2="52475e5e-1b21-41dd-948c-9a74750a5706" xmlns:ns3="aced7ee2-bb04-4baf-a62b-37c8bd105bd0" targetNamespace="http://schemas.microsoft.com/office/2006/metadata/properties" ma:root="true" ma:fieldsID="3e01988e12f67882271d66c1015a7b4c" ns2:_="" ns3:_="">
    <xsd:import namespace="52475e5e-1b21-41dd-948c-9a74750a5706"/>
    <xsd:import namespace="aced7ee2-bb04-4baf-a62b-37c8bd105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5e5e-1b21-41dd-948c-9a74750a5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577425-d3b0-4259-b65e-20b6582ae6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d7ee2-bb04-4baf-a62b-37c8bd105b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610e89e-8c35-42ba-8ad8-167b15295581}" ma:internalName="TaxCatchAll" ma:showField="CatchAllData" ma:web="aced7ee2-bb04-4baf-a62b-37c8bd105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75e5e-1b21-41dd-948c-9a74750a5706">
      <Terms xmlns="http://schemas.microsoft.com/office/infopath/2007/PartnerControls"/>
    </lcf76f155ced4ddcb4097134ff3c332f>
    <TaxCatchAll xmlns="aced7ee2-bb04-4baf-a62b-37c8bd105bd0" xsi:nil="true"/>
  </documentManagement>
</p:properties>
</file>

<file path=customXml/itemProps1.xml><?xml version="1.0" encoding="utf-8"?>
<ds:datastoreItem xmlns:ds="http://schemas.openxmlformats.org/officeDocument/2006/customXml" ds:itemID="{0997634E-F073-46C9-A795-821CF35B49C4}"/>
</file>

<file path=customXml/itemProps2.xml><?xml version="1.0" encoding="utf-8"?>
<ds:datastoreItem xmlns:ds="http://schemas.openxmlformats.org/officeDocument/2006/customXml" ds:itemID="{19E991E0-2C8D-42E4-A5D9-A57D1760C28A}"/>
</file>

<file path=customXml/itemProps3.xml><?xml version="1.0" encoding="utf-8"?>
<ds:datastoreItem xmlns:ds="http://schemas.openxmlformats.org/officeDocument/2006/customXml" ds:itemID="{7C8D595A-6274-4089-8263-2E12C3B67F0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2026-03-03T23:20:09Z</dcterms:created>
  <dcterms:modified xsi:type="dcterms:W3CDTF">2026-03-03T23:20:09Z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0x0101009C4381399FF9E04AB1885A7D6E2A15B5</vt:lpwstr>
  </property>
</Properties>
</file>